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Spett. le AVEPA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Via Tommaseo,67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35131 – Padova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Pec: protocollo@cert.avepa.it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Spett. le ARCEA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“Cittadella Regionale” 1°Piano Levante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Loc. Germaneto - 88100 Catanzaro (CZ)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Pec: protocollo@pec.arcea.it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Oggetto: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Richiesta di costituzione/trasferimento fascicolo aziendale in                Organismo Pagatore diverso da quello di provenienza.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sottoscritto/a                                                                    nato/a                                        il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residente a                                                                        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codice fiscale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qualità di titolare/legale rappresentante dell’ azienda omonima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preso atto di quanto previsto nel manuale di gestione del fascicolo aziendale di AGEA Coordinamento ( e successive modifiche ed integrazioni 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il proprio organismo pagatore di provenienza risulta essere AVEPA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risiede/dispone di UTE sul territorio di competenza dell’OPR ARCEA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RICHIEDE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poter costituire/trasferire il proprio fascicolo aziendale presso l’OPR ARCEA avendo dato mandato al CAA                                                sede locale di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telefono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Responsabile sede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Dichiara altresì, di essere informato, ai sensi e per gli affetti di cui all’art.13 del D.Lgs.196/2003 “Codice in materia di protezione dei dati personali” che i dati personali raccolti saranno trattati anche con strumenti informatici, esclusivamente nell’ambito del procedimento per il quale la presente dichiarazione viene resa.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Fatto a                                        il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Il Dichiarante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 sensi dell’art.38 del D.P.R. 445/2000 “Testo unico delle disposizioni legislative e regolamentari in materia di documentazione amministrativa”, la dichiarazione è sottoposta dall’interessato in presenza del dipendente addetto ovvero sottoscritta e inviata unitamente a copia fotostatica, non autenticata, di un documento d’identità del sottoscrittore, all’ufficio competente con strumenti informatici, via fax, tramite un incaricato oppure mezzo posta.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allega fotocopia del documento d’identità valido, ai sensi del D.P.R. 445/00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